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ED2F96">
        <w:rPr>
          <w:rFonts w:ascii="Times New Roman" w:hAnsi="Times New Roman" w:cs="Times New Roman"/>
          <w:b/>
          <w:sz w:val="24"/>
          <w:szCs w:val="24"/>
        </w:rPr>
        <w:t xml:space="preserve"> R</w:t>
      </w:r>
      <w:r w:rsidR="000D4C7C">
        <w:rPr>
          <w:rFonts w:ascii="Times New Roman" w:hAnsi="Times New Roman" w:cs="Times New Roman"/>
          <w:b/>
          <w:sz w:val="24"/>
          <w:szCs w:val="24"/>
        </w:rPr>
        <w:t>adiometrics Surveys at the Meloy</w:t>
      </w:r>
      <w:r w:rsidRPr="00ED2C59">
        <w:rPr>
          <w:rFonts w:ascii="Times New Roman" w:hAnsi="Times New Roman" w:cs="Times New Roman"/>
          <w:b/>
          <w:sz w:val="24"/>
          <w:szCs w:val="24"/>
        </w:rPr>
        <w:t xml:space="preserve"> Prospect</w:t>
      </w:r>
    </w:p>
    <w:p w:rsidR="00CC42FB" w:rsidRDefault="005651AC" w:rsidP="00CC42FB">
      <w:pPr>
        <w:rPr>
          <w:rFonts w:ascii="Times New Roman" w:hAnsi="Times New Roman" w:cs="Times New Roman"/>
        </w:rPr>
      </w:pPr>
      <w:r>
        <w:rPr>
          <w:rFonts w:ascii="Times New Roman" w:hAnsi="Times New Roman" w:cs="Times New Roman"/>
        </w:rPr>
        <w:t>A</w:t>
      </w:r>
      <w:r w:rsidR="000D4C7C">
        <w:rPr>
          <w:rFonts w:ascii="Times New Roman" w:hAnsi="Times New Roman" w:cs="Times New Roman"/>
        </w:rPr>
        <w:t xml:space="preserve"> 293</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sidR="000D4C7C">
        <w:rPr>
          <w:rFonts w:ascii="Times New Roman" w:hAnsi="Times New Roman" w:cs="Times New Roman"/>
        </w:rPr>
        <w:t xml:space="preserve"> the Meloy</w:t>
      </w:r>
      <w:r w:rsidR="00ED2F96">
        <w:rPr>
          <w:rFonts w:ascii="Times New Roman" w:hAnsi="Times New Roman" w:cs="Times New Roman"/>
        </w:rPr>
        <w:t xml:space="preserve"> project</w:t>
      </w:r>
      <w:r w:rsidR="00246ED1">
        <w:rPr>
          <w:rFonts w:ascii="Times New Roman" w:hAnsi="Times New Roman" w:cs="Times New Roman"/>
        </w:rPr>
        <w:t xml:space="preserve"> by New-Sense Geophysics Ltd. (New-Sense) for Strategic Metals Ltd. (Strategic Metals). </w:t>
      </w:r>
      <w:r w:rsidR="002477CE">
        <w:rPr>
          <w:rFonts w:ascii="Times New Roman" w:hAnsi="Times New Roman" w:cs="Times New Roman"/>
        </w:rPr>
        <w:t xml:space="preserve">The survey area </w:t>
      </w:r>
      <w:r w:rsidR="009C738B">
        <w:rPr>
          <w:rFonts w:ascii="Times New Roman" w:hAnsi="Times New Roman" w:cs="Times New Roman"/>
        </w:rPr>
        <w:t>covers</w:t>
      </w:r>
      <w:r w:rsidR="00F96422">
        <w:rPr>
          <w:rFonts w:ascii="Times New Roman" w:hAnsi="Times New Roman" w:cs="Times New Roman"/>
        </w:rPr>
        <w:t xml:space="preserve"> the </w:t>
      </w:r>
      <w:r w:rsidR="00035B29">
        <w:rPr>
          <w:rFonts w:ascii="Times New Roman" w:hAnsi="Times New Roman" w:cs="Times New Roman"/>
        </w:rPr>
        <w:t xml:space="preserve">previously </w:t>
      </w:r>
      <w:r w:rsidR="00F96422">
        <w:rPr>
          <w:rFonts w:ascii="Times New Roman" w:hAnsi="Times New Roman" w:cs="Times New Roman"/>
        </w:rPr>
        <w:t>drilled porphyry Cu-Mo-Au</w:t>
      </w:r>
      <w:r w:rsidR="00CA50AE">
        <w:rPr>
          <w:rFonts w:ascii="Times New Roman" w:hAnsi="Times New Roman" w:cs="Times New Roman"/>
        </w:rPr>
        <w:t xml:space="preserve"> </w:t>
      </w:r>
      <w:r w:rsidR="00F96422">
        <w:rPr>
          <w:rFonts w:ascii="Times New Roman" w:hAnsi="Times New Roman" w:cs="Times New Roman"/>
        </w:rPr>
        <w:t>prospect</w:t>
      </w:r>
      <w:r w:rsidR="000D4C7C">
        <w:rPr>
          <w:rFonts w:ascii="Times New Roman" w:hAnsi="Times New Roman" w:cs="Times New Roman"/>
        </w:rPr>
        <w:t xml:space="preserve"> (Raft)</w:t>
      </w:r>
      <w:r w:rsidR="00F96422">
        <w:rPr>
          <w:rFonts w:ascii="Times New Roman" w:hAnsi="Times New Roman" w:cs="Times New Roman"/>
        </w:rPr>
        <w:t xml:space="preserve"> that is located </w:t>
      </w:r>
      <w:r w:rsidR="000D4C7C">
        <w:rPr>
          <w:rFonts w:ascii="Times New Roman" w:hAnsi="Times New Roman" w:cs="Times New Roman"/>
        </w:rPr>
        <w:t>190</w:t>
      </w:r>
      <w:r w:rsidR="00D3172C">
        <w:rPr>
          <w:rFonts w:ascii="Times New Roman" w:hAnsi="Times New Roman" w:cs="Times New Roman"/>
        </w:rPr>
        <w:t xml:space="preserve"> km north-</w:t>
      </w:r>
      <w:r w:rsidR="000D4C7C">
        <w:rPr>
          <w:rFonts w:ascii="Times New Roman" w:hAnsi="Times New Roman" w:cs="Times New Roman"/>
        </w:rPr>
        <w:t>west</w:t>
      </w:r>
      <w:r w:rsidR="00A2033D">
        <w:rPr>
          <w:rFonts w:ascii="Times New Roman" w:hAnsi="Times New Roman" w:cs="Times New Roman"/>
        </w:rPr>
        <w:t xml:space="preserve">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w:t>
      </w:r>
      <w:r w:rsidR="003C4EF5">
        <w:rPr>
          <w:rFonts w:ascii="Times New Roman" w:hAnsi="Times New Roman" w:cs="Times New Roman"/>
        </w:rPr>
        <w:t>ense’s logistic report (HMR10080</w:t>
      </w:r>
      <w:r w:rsidR="004F0162">
        <w:rPr>
          <w:rFonts w:ascii="Times New Roman" w:hAnsi="Times New Roman" w:cs="Times New Roman"/>
        </w:rPr>
        <w:t>6) for any additional survey details.</w:t>
      </w:r>
      <w:r w:rsidR="00230C41">
        <w:rPr>
          <w:rFonts w:ascii="Times New Roman" w:hAnsi="Times New Roman" w:cs="Times New Roman"/>
        </w:rPr>
        <w:t xml:space="preserve"> Figure 1 shows the location of the survey area and flight path.</w:t>
      </w:r>
    </w:p>
    <w:p w:rsidR="00EE6859" w:rsidRDefault="00D90759" w:rsidP="00D3172C">
      <w:pPr>
        <w:rPr>
          <w:rFonts w:ascii="Times New Roman" w:hAnsi="Times New Roman" w:cs="Times New Roman"/>
        </w:rPr>
      </w:pPr>
      <w:r>
        <w:rPr>
          <w:rFonts w:ascii="Times New Roman" w:hAnsi="Times New Roman" w:cs="Times New Roman"/>
        </w:rPr>
        <w:t xml:space="preserve">                </w:t>
      </w:r>
      <w:r w:rsidR="00D3172C">
        <w:rPr>
          <w:rFonts w:ascii="Times New Roman" w:hAnsi="Times New Roman" w:cs="Times New Roman"/>
        </w:rPr>
        <w:t xml:space="preserve"> </w:t>
      </w:r>
      <w:r>
        <w:rPr>
          <w:rFonts w:ascii="Times New Roman" w:hAnsi="Times New Roman" w:cs="Times New Roman"/>
          <w:noProof/>
        </w:rPr>
        <w:drawing>
          <wp:inline distT="0" distB="0" distL="0" distR="0">
            <wp:extent cx="4210050" cy="5754001"/>
            <wp:effectExtent l="19050" t="0" r="0" b="0"/>
            <wp:docPr id="5" name="Picture 4" descr="Meloy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oy_flight_path.jpg"/>
                    <pic:cNvPicPr/>
                  </pic:nvPicPr>
                  <pic:blipFill>
                    <a:blip r:embed="rId5" cstate="print"/>
                    <a:srcRect l="8013" t="5198" r="7212" b="5322"/>
                    <a:stretch>
                      <a:fillRect/>
                    </a:stretch>
                  </pic:blipFill>
                  <pic:spPr>
                    <a:xfrm>
                      <a:off x="0" y="0"/>
                      <a:ext cx="4210050" cy="5754001"/>
                    </a:xfrm>
                    <a:prstGeom prst="rect">
                      <a:avLst/>
                    </a:prstGeom>
                  </pic:spPr>
                </pic:pic>
              </a:graphicData>
            </a:graphic>
          </wp:inline>
        </w:drawing>
      </w:r>
      <w:r w:rsidR="00D3172C">
        <w:rPr>
          <w:rFonts w:ascii="Times New Roman" w:hAnsi="Times New Roman" w:cs="Times New Roman"/>
        </w:rPr>
        <w:t xml:space="preserve">          </w:t>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D90759">
        <w:rPr>
          <w:rFonts w:ascii="Times New Roman" w:hAnsi="Times New Roman" w:cs="Times New Roman"/>
        </w:rPr>
        <w:t>Meloy</w:t>
      </w:r>
      <w:r>
        <w:rPr>
          <w:rFonts w:ascii="Times New Roman" w:hAnsi="Times New Roman" w:cs="Times New Roman"/>
        </w:rPr>
        <w:t xml:space="preserve"> airborne magnetics and radiometrics survey flight path.</w:t>
      </w:r>
    </w:p>
    <w:p w:rsidR="00855C78" w:rsidRDefault="00CF20AB" w:rsidP="00E977C5">
      <w:pPr>
        <w:rPr>
          <w:rFonts w:ascii="Times New Roman" w:hAnsi="Times New Roman" w:cs="Times New Roman"/>
        </w:rPr>
      </w:pPr>
      <w:r>
        <w:rPr>
          <w:rFonts w:ascii="Times New Roman" w:hAnsi="Times New Roman" w:cs="Times New Roman"/>
        </w:rPr>
        <w:lastRenderedPageBreak/>
        <w:t>The range of the magnetic response across th</w:t>
      </w:r>
      <w:r w:rsidR="00451067">
        <w:rPr>
          <w:rFonts w:ascii="Times New Roman" w:hAnsi="Times New Roman" w:cs="Times New Roman"/>
        </w:rPr>
        <w:t xml:space="preserve">e </w:t>
      </w:r>
      <w:r w:rsidR="00E977C5">
        <w:rPr>
          <w:rFonts w:ascii="Times New Roman" w:hAnsi="Times New Roman" w:cs="Times New Roman"/>
        </w:rPr>
        <w:t>survey area is approximately 1,1</w:t>
      </w:r>
      <w:r>
        <w:rPr>
          <w:rFonts w:ascii="Times New Roman" w:hAnsi="Times New Roman" w:cs="Times New Roman"/>
        </w:rPr>
        <w:t xml:space="preserve">00 nT. </w:t>
      </w:r>
      <w:r w:rsidR="007354F7">
        <w:rPr>
          <w:rFonts w:ascii="Times New Roman" w:hAnsi="Times New Roman" w:cs="Times New Roman"/>
        </w:rPr>
        <w:t xml:space="preserve">The </w:t>
      </w:r>
      <w:r w:rsidR="0023536D">
        <w:rPr>
          <w:rFonts w:ascii="Times New Roman" w:hAnsi="Times New Roman" w:cs="Times New Roman"/>
        </w:rPr>
        <w:t xml:space="preserve">northern half of the survey area is dominated by a strong magnetic response with a pair of discrete lows in areas of lower topography </w:t>
      </w:r>
      <w:r w:rsidR="00E977C5">
        <w:rPr>
          <w:rFonts w:ascii="Times New Roman" w:hAnsi="Times New Roman" w:cs="Times New Roman"/>
        </w:rPr>
        <w:t>(</w:t>
      </w:r>
      <w:r w:rsidR="00801C83">
        <w:rPr>
          <w:rFonts w:ascii="Times New Roman" w:hAnsi="Times New Roman" w:cs="Times New Roman"/>
        </w:rPr>
        <w:t>Figure 2</w:t>
      </w:r>
      <w:r w:rsidR="00E977C5">
        <w:rPr>
          <w:rFonts w:ascii="Times New Roman" w:hAnsi="Times New Roman" w:cs="Times New Roman"/>
        </w:rPr>
        <w:t>)</w:t>
      </w:r>
      <w:r w:rsidR="0023536D">
        <w:rPr>
          <w:rFonts w:ascii="Times New Roman" w:hAnsi="Times New Roman" w:cs="Times New Roman"/>
        </w:rPr>
        <w:t>, while the southern portion of the survey area exhibits a more subdued magnetic response including a series of south-east trending structures.</w:t>
      </w:r>
      <w:r w:rsidR="00E977C5">
        <w:rPr>
          <w:rFonts w:ascii="Times New Roman" w:hAnsi="Times New Roman" w:cs="Times New Roman"/>
        </w:rPr>
        <w:t xml:space="preserve"> </w:t>
      </w:r>
      <w:r w:rsidR="003E4491">
        <w:rPr>
          <w:rFonts w:ascii="Times New Roman" w:hAnsi="Times New Roman" w:cs="Times New Roman"/>
        </w:rPr>
        <w:t>Anomal</w:t>
      </w:r>
      <w:r w:rsidR="00C81BF5">
        <w:rPr>
          <w:rFonts w:ascii="Times New Roman" w:hAnsi="Times New Roman" w:cs="Times New Roman"/>
        </w:rPr>
        <w:t xml:space="preserve">ous stream sediment </w:t>
      </w:r>
      <w:r w:rsidR="000C6CAE">
        <w:rPr>
          <w:rFonts w:ascii="Times New Roman" w:hAnsi="Times New Roman" w:cs="Times New Roman"/>
        </w:rPr>
        <w:t>Cu</w:t>
      </w:r>
      <w:r w:rsidR="00C81BF5">
        <w:rPr>
          <w:rFonts w:ascii="Times New Roman" w:hAnsi="Times New Roman" w:cs="Times New Roman"/>
        </w:rPr>
        <w:t xml:space="preserve"> and </w:t>
      </w:r>
      <w:r w:rsidR="000C6CAE">
        <w:rPr>
          <w:rFonts w:ascii="Times New Roman" w:hAnsi="Times New Roman" w:cs="Times New Roman"/>
        </w:rPr>
        <w:t>As</w:t>
      </w:r>
      <w:r w:rsidR="003E4491">
        <w:rPr>
          <w:rFonts w:ascii="Times New Roman" w:hAnsi="Times New Roman" w:cs="Times New Roman"/>
        </w:rPr>
        <w:t xml:space="preserve"> samples </w:t>
      </w:r>
      <w:r w:rsidR="00C81BF5">
        <w:rPr>
          <w:rFonts w:ascii="Times New Roman" w:hAnsi="Times New Roman" w:cs="Times New Roman"/>
        </w:rPr>
        <w:t>(</w:t>
      </w:r>
      <w:r w:rsidR="003E4491">
        <w:rPr>
          <w:rFonts w:ascii="Times New Roman" w:hAnsi="Times New Roman" w:cs="Times New Roman"/>
        </w:rPr>
        <w:t xml:space="preserve">up to </w:t>
      </w:r>
      <w:r w:rsidR="0023536D">
        <w:rPr>
          <w:rFonts w:ascii="Times New Roman" w:hAnsi="Times New Roman" w:cs="Times New Roman"/>
        </w:rPr>
        <w:t>57</w:t>
      </w:r>
      <w:r w:rsidR="00C81BF5">
        <w:rPr>
          <w:rFonts w:ascii="Times New Roman" w:hAnsi="Times New Roman" w:cs="Times New Roman"/>
        </w:rPr>
        <w:t xml:space="preserve"> and </w:t>
      </w:r>
      <w:r w:rsidR="0023536D">
        <w:rPr>
          <w:rFonts w:ascii="Times New Roman" w:hAnsi="Times New Roman" w:cs="Times New Roman"/>
        </w:rPr>
        <w:t>16</w:t>
      </w:r>
      <w:r w:rsidR="00C81BF5">
        <w:rPr>
          <w:rFonts w:ascii="Times New Roman" w:hAnsi="Times New Roman" w:cs="Times New Roman"/>
        </w:rPr>
        <w:t xml:space="preserve"> </w:t>
      </w:r>
      <w:r w:rsidR="003E4491">
        <w:rPr>
          <w:rFonts w:ascii="Times New Roman" w:hAnsi="Times New Roman" w:cs="Times New Roman"/>
        </w:rPr>
        <w:t>ppm</w:t>
      </w:r>
      <w:r w:rsidR="00C81BF5">
        <w:rPr>
          <w:rFonts w:ascii="Times New Roman" w:hAnsi="Times New Roman" w:cs="Times New Roman"/>
        </w:rPr>
        <w:t xml:space="preserve"> respectively) were collected </w:t>
      </w:r>
      <w:r w:rsidR="0023536D">
        <w:rPr>
          <w:rFonts w:ascii="Times New Roman" w:hAnsi="Times New Roman" w:cs="Times New Roman"/>
        </w:rPr>
        <w:t xml:space="preserve">in the south-west corner of the </w:t>
      </w:r>
      <w:r w:rsidR="003E4491">
        <w:rPr>
          <w:rFonts w:ascii="Times New Roman" w:hAnsi="Times New Roman" w:cs="Times New Roman"/>
        </w:rPr>
        <w:t xml:space="preserve">survey area. It is recommended that the </w:t>
      </w:r>
      <w:r w:rsidR="00112696">
        <w:rPr>
          <w:rFonts w:ascii="Times New Roman" w:hAnsi="Times New Roman" w:cs="Times New Roman"/>
        </w:rPr>
        <w:t>zones corresponding to the interpreted structures be</w:t>
      </w:r>
      <w:r w:rsidR="000B49F7">
        <w:rPr>
          <w:rFonts w:ascii="Times New Roman" w:hAnsi="Times New Roman" w:cs="Times New Roman"/>
        </w:rPr>
        <w:t xml:space="preserve"> followed up with a field check and subsequent mapping and sampling</w:t>
      </w:r>
      <w:r w:rsidR="00112696">
        <w:rPr>
          <w:rFonts w:ascii="Times New Roman" w:hAnsi="Times New Roman" w:cs="Times New Roman"/>
        </w:rPr>
        <w:t>.</w:t>
      </w:r>
    </w:p>
    <w:p w:rsidR="00E977C5" w:rsidRDefault="00D90759" w:rsidP="00E977C5">
      <w:pP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4781550" cy="6438791"/>
            <wp:effectExtent l="19050" t="0" r="0" b="0"/>
            <wp:docPr id="6" name="Picture 5" descr="Meloy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oy_TMI_interpreted_lineaments.jpg"/>
                    <pic:cNvPicPr/>
                  </pic:nvPicPr>
                  <pic:blipFill>
                    <a:blip r:embed="rId6" cstate="print"/>
                    <a:srcRect l="7532" t="6064" r="7853" b="5941"/>
                    <a:stretch>
                      <a:fillRect/>
                    </a:stretch>
                  </pic:blipFill>
                  <pic:spPr>
                    <a:xfrm>
                      <a:off x="0" y="0"/>
                      <a:ext cx="4784876" cy="6443270"/>
                    </a:xfrm>
                    <a:prstGeom prst="rect">
                      <a:avLst/>
                    </a:prstGeom>
                  </pic:spPr>
                </pic:pic>
              </a:graphicData>
            </a:graphic>
          </wp:inline>
        </w:drawing>
      </w:r>
      <w:r w:rsidR="00AD4192">
        <w:rPr>
          <w:rFonts w:ascii="Times New Roman" w:hAnsi="Times New Roman" w:cs="Times New Roman"/>
        </w:rPr>
        <w:t xml:space="preserve">      </w:t>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D90759">
        <w:rPr>
          <w:rFonts w:ascii="Times New Roman" w:hAnsi="Times New Roman" w:cs="Times New Roman"/>
        </w:rPr>
        <w:t>Meloy</w:t>
      </w:r>
      <w:r w:rsidR="00917CBB">
        <w:rPr>
          <w:rFonts w:ascii="Times New Roman" w:hAnsi="Times New Roman" w:cs="Times New Roman"/>
        </w:rPr>
        <w:t xml:space="preserve"> total magnetic intensity</w:t>
      </w:r>
      <w:r w:rsidR="00451067">
        <w:rPr>
          <w:rFonts w:ascii="Times New Roman" w:hAnsi="Times New Roman" w:cs="Times New Roman"/>
        </w:rPr>
        <w:t xml:space="preserve"> image</w:t>
      </w:r>
      <w:r w:rsidR="005651AC">
        <w:rPr>
          <w:rFonts w:ascii="Times New Roman" w:hAnsi="Times New Roman" w:cs="Times New Roman"/>
        </w:rPr>
        <w:t xml:space="preserv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AA7E89">
        <w:rPr>
          <w:rFonts w:ascii="Times New Roman" w:hAnsi="Times New Roman" w:cs="Times New Roman"/>
        </w:rPr>
        <w:t>lt</w:t>
      </w:r>
      <w:r w:rsidR="009571C2">
        <w:rPr>
          <w:rFonts w:ascii="Times New Roman" w:hAnsi="Times New Roman" w:cs="Times New Roman"/>
        </w:rPr>
        <w:t>s of the magnetics data at Meloy</w:t>
      </w:r>
      <w:r w:rsidR="00605D8A">
        <w:rPr>
          <w:rFonts w:ascii="Times New Roman" w:hAnsi="Times New Roman" w:cs="Times New Roman"/>
        </w:rPr>
        <w:t>.</w:t>
      </w:r>
    </w:p>
    <w:p w:rsidR="00652732" w:rsidRDefault="001E4F17" w:rsidP="00AA7E89">
      <w:pPr>
        <w:rPr>
          <w:rFonts w:ascii="Times New Roman" w:hAnsi="Times New Roman" w:cs="Times New Roman"/>
        </w:rPr>
      </w:pPr>
      <w:r>
        <w:rPr>
          <w:rFonts w:ascii="Times New Roman" w:hAnsi="Times New Roman" w:cs="Times New Roman"/>
          <w:noProof/>
        </w:rPr>
        <w:drawing>
          <wp:inline distT="0" distB="0" distL="0" distR="0">
            <wp:extent cx="5705475" cy="3087456"/>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7853" t="24599" r="58387" b="14438"/>
                    <a:stretch>
                      <a:fillRect/>
                    </a:stretch>
                  </pic:blipFill>
                  <pic:spPr bwMode="auto">
                    <a:xfrm>
                      <a:off x="0" y="0"/>
                      <a:ext cx="5705475" cy="3087456"/>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9571C2">
        <w:rPr>
          <w:rFonts w:ascii="Times New Roman" w:hAnsi="Times New Roman" w:cs="Times New Roman"/>
        </w:rPr>
        <w:t>Meloy</w:t>
      </w:r>
      <w:r>
        <w:rPr>
          <w:rFonts w:ascii="Times New Roman" w:hAnsi="Times New Roman" w:cs="Times New Roman"/>
        </w:rPr>
        <w:t xml:space="preserve"> 3D magnetic model.</w:t>
      </w:r>
    </w:p>
    <w:p w:rsidR="001C4E30" w:rsidRDefault="001C4E30" w:rsidP="000F2FD7">
      <w:pPr>
        <w:rPr>
          <w:rFonts w:ascii="Times New Roman" w:hAnsi="Times New Roman" w:cs="Times New Roman"/>
        </w:rPr>
      </w:pPr>
      <w:r>
        <w:rPr>
          <w:rFonts w:ascii="Times New Roman" w:hAnsi="Times New Roman" w:cs="Times New Roman"/>
        </w:rPr>
        <w:t>The</w:t>
      </w:r>
      <w:r w:rsidR="005C6BE5">
        <w:rPr>
          <w:rFonts w:ascii="Times New Roman" w:hAnsi="Times New Roman" w:cs="Times New Roman"/>
        </w:rPr>
        <w:t xml:space="preserve"> elevated</w:t>
      </w:r>
      <w:r>
        <w:rPr>
          <w:rFonts w:ascii="Times New Roman" w:hAnsi="Times New Roman" w:cs="Times New Roman"/>
        </w:rPr>
        <w:t xml:space="preserve"> radiometrics </w:t>
      </w:r>
      <w:r w:rsidR="005C6BE5">
        <w:rPr>
          <w:rFonts w:ascii="Times New Roman" w:hAnsi="Times New Roman" w:cs="Times New Roman"/>
        </w:rPr>
        <w:t>response appears</w:t>
      </w:r>
      <w:r w:rsidR="007E6B0D">
        <w:rPr>
          <w:rFonts w:ascii="Times New Roman" w:hAnsi="Times New Roman" w:cs="Times New Roman"/>
        </w:rPr>
        <w:t xml:space="preserve"> for the most part </w:t>
      </w:r>
      <w:r w:rsidR="005C6BE5">
        <w:rPr>
          <w:rFonts w:ascii="Times New Roman" w:hAnsi="Times New Roman" w:cs="Times New Roman"/>
        </w:rPr>
        <w:t xml:space="preserve">to correlate </w:t>
      </w:r>
      <w:r w:rsidR="007E6B0D">
        <w:rPr>
          <w:rFonts w:ascii="Times New Roman" w:hAnsi="Times New Roman" w:cs="Times New Roman"/>
        </w:rPr>
        <w:t xml:space="preserve">with </w:t>
      </w:r>
      <w:r w:rsidR="006C5765">
        <w:rPr>
          <w:rFonts w:ascii="Times New Roman" w:hAnsi="Times New Roman" w:cs="Times New Roman"/>
        </w:rPr>
        <w:t xml:space="preserve">higher topographic relief and outcrop, while the lows can be seen associated with the </w:t>
      </w:r>
      <w:r w:rsidR="007E6B0D">
        <w:rPr>
          <w:rFonts w:ascii="Times New Roman" w:hAnsi="Times New Roman" w:cs="Times New Roman"/>
        </w:rPr>
        <w:t>drainages and the</w:t>
      </w:r>
      <w:r w:rsidR="005C6BE5">
        <w:rPr>
          <w:rFonts w:ascii="Times New Roman" w:hAnsi="Times New Roman" w:cs="Times New Roman"/>
        </w:rPr>
        <w:t xml:space="preserve"> valley floor.</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w:t>
      </w:r>
      <w:r w:rsidR="00AA7E89">
        <w:rPr>
          <w:rFonts w:ascii="Times New Roman" w:hAnsi="Times New Roman" w:cs="Times New Roman"/>
        </w:rPr>
        <w:t xml:space="preserve"> and</w:t>
      </w:r>
      <w:r w:rsidR="009571C2">
        <w:rPr>
          <w:rFonts w:ascii="Times New Roman" w:hAnsi="Times New Roman" w:cs="Times New Roman"/>
        </w:rPr>
        <w:t xml:space="preserve"> radiometrics (NAD83, Zone 7</w:t>
      </w:r>
      <w:r>
        <w:rPr>
          <w:rFonts w:ascii="Times New Roman" w:hAnsi="Times New Roman" w:cs="Times New Roman"/>
        </w:rPr>
        <w:t>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EA1A2F" w:rsidRDefault="00EA1A2F" w:rsidP="00EA1A2F">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w:t>
      </w:r>
      <w:r w:rsidR="006C5765">
        <w:rPr>
          <w:rFonts w:ascii="Times New Roman" w:hAnsi="Times New Roman" w:cs="Times New Roman"/>
        </w:rPr>
        <w:t>, in particular with the historic drilling,</w:t>
      </w:r>
      <w:r>
        <w:rPr>
          <w:rFonts w:ascii="Times New Roman" w:hAnsi="Times New Roman" w:cs="Times New Roman"/>
        </w:rPr>
        <w:t xml:space="preserve"> in order to help advanc</w:t>
      </w:r>
      <w:r w:rsidR="00AA7E89">
        <w:rPr>
          <w:rFonts w:ascii="Times New Roman" w:hAnsi="Times New Roman" w:cs="Times New Roman"/>
        </w:rPr>
        <w:t>e the exp</w:t>
      </w:r>
      <w:r w:rsidR="0054613A">
        <w:rPr>
          <w:rFonts w:ascii="Times New Roman" w:hAnsi="Times New Roman" w:cs="Times New Roman"/>
        </w:rPr>
        <w:t>loration program at Meloy</w:t>
      </w:r>
      <w:r>
        <w:rPr>
          <w:rFonts w:ascii="Times New Roman" w:hAnsi="Times New Roman" w:cs="Times New Roman"/>
        </w:rPr>
        <w:t>.</w:t>
      </w:r>
    </w:p>
    <w:p w:rsidR="005C6BE5" w:rsidRDefault="005C6BE5" w:rsidP="00CC42FB">
      <w:pPr>
        <w:rPr>
          <w:rFonts w:ascii="Times New Roman" w:hAnsi="Times New Roman" w:cs="Times New Roman"/>
        </w:rPr>
      </w:pPr>
    </w:p>
    <w:p w:rsidR="00CC42FB" w:rsidRDefault="00E8333B" w:rsidP="00CC42FB">
      <w:pPr>
        <w:rPr>
          <w:rFonts w:ascii="Times New Roman" w:hAnsi="Times New Roman" w:cs="Times New Roman"/>
        </w:rPr>
      </w:pPr>
      <w:r>
        <w:rPr>
          <w:rFonts w:ascii="Times New Roman" w:hAnsi="Times New Roman" w:cs="Times New Roman"/>
        </w:rPr>
        <w:lastRenderedPageBreak/>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6C5765" w:rsidP="00E8333B">
      <w:pPr>
        <w:spacing w:line="240" w:lineRule="auto"/>
        <w:rPr>
          <w:rFonts w:ascii="Times New Roman" w:hAnsi="Times New Roman" w:cs="Times New Roman"/>
        </w:rPr>
      </w:pPr>
      <w:r>
        <w:rPr>
          <w:rFonts w:ascii="Times New Roman" w:hAnsi="Times New Roman" w:cs="Times New Roman"/>
        </w:rPr>
        <w:t xml:space="preserve">December </w:t>
      </w:r>
      <w:r w:rsidR="0062497C">
        <w:rPr>
          <w:rFonts w:ascii="Times New Roman" w:hAnsi="Times New Roman" w:cs="Times New Roman"/>
        </w:rPr>
        <w:t>2</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 xml:space="preserve">Logistics Report for the High Resolution Helicopter Magnetic and Gamma-ray Spectrometric Airborne Geophysical Survey flown over </w:t>
      </w:r>
      <w:r w:rsidR="00970C82">
        <w:rPr>
          <w:rFonts w:ascii="Times New Roman" w:hAnsi="Times New Roman" w:cs="Times New Roman"/>
        </w:rPr>
        <w:t>Mint, Nikki, Corky, Meloy, King, and Mars Project Properties, Yukon</w:t>
      </w:r>
      <w:r w:rsidR="00CC42FB">
        <w:rPr>
          <w:rFonts w:ascii="Times New Roman" w:hAnsi="Times New Roman" w:cs="Times New Roman"/>
        </w:rPr>
        <w:t xml:space="preserve">, from </w:t>
      </w:r>
      <w:r w:rsidR="00970C82">
        <w:rPr>
          <w:rFonts w:ascii="Times New Roman" w:hAnsi="Times New Roman" w:cs="Times New Roman"/>
        </w:rPr>
        <w:t>White River Lodge (Mint and Nikki), Burwash Landing (Corky and Meloy), and Braeburn Lodge (King and Mars)</w:t>
      </w:r>
      <w:r w:rsidR="00CC42FB">
        <w:rPr>
          <w:rFonts w:ascii="Times New Roman" w:hAnsi="Times New Roman" w:cs="Times New Roman"/>
        </w:rPr>
        <w:t>, Yukon carried out on behalf of Strategic Metals Ltd. by New-Sense geophysics Limited, Project # HMR</w:t>
      </w:r>
      <w:r w:rsidR="00970C82">
        <w:rPr>
          <w:rFonts w:ascii="Times New Roman" w:hAnsi="Times New Roman" w:cs="Times New Roman"/>
        </w:rPr>
        <w:t>10080</w:t>
      </w:r>
      <w:r w:rsidR="00CC42FB">
        <w:rPr>
          <w:rFonts w:ascii="Times New Roman" w:hAnsi="Times New Roman" w:cs="Times New Roman"/>
        </w:rPr>
        <w:t>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136B3"/>
    <w:rsid w:val="000164C9"/>
    <w:rsid w:val="00035B29"/>
    <w:rsid w:val="00065B09"/>
    <w:rsid w:val="00076A65"/>
    <w:rsid w:val="000B49F7"/>
    <w:rsid w:val="000C6CAE"/>
    <w:rsid w:val="000D4C7C"/>
    <w:rsid w:val="000E42E6"/>
    <w:rsid w:val="000F2FD7"/>
    <w:rsid w:val="00112696"/>
    <w:rsid w:val="0016017D"/>
    <w:rsid w:val="001810F1"/>
    <w:rsid w:val="001C4E30"/>
    <w:rsid w:val="001E2364"/>
    <w:rsid w:val="001E4F17"/>
    <w:rsid w:val="001F5319"/>
    <w:rsid w:val="00230C41"/>
    <w:rsid w:val="0023536D"/>
    <w:rsid w:val="00246ED1"/>
    <w:rsid w:val="002477CE"/>
    <w:rsid w:val="002E74AE"/>
    <w:rsid w:val="002F45D4"/>
    <w:rsid w:val="003371AC"/>
    <w:rsid w:val="00341251"/>
    <w:rsid w:val="00382E40"/>
    <w:rsid w:val="003946FD"/>
    <w:rsid w:val="003A4EC4"/>
    <w:rsid w:val="003C4EF5"/>
    <w:rsid w:val="003E4491"/>
    <w:rsid w:val="003F7626"/>
    <w:rsid w:val="00451067"/>
    <w:rsid w:val="004742D4"/>
    <w:rsid w:val="004F0162"/>
    <w:rsid w:val="0054613A"/>
    <w:rsid w:val="005651AC"/>
    <w:rsid w:val="00570EBB"/>
    <w:rsid w:val="005C08F5"/>
    <w:rsid w:val="005C6BE5"/>
    <w:rsid w:val="00605D8A"/>
    <w:rsid w:val="0062497C"/>
    <w:rsid w:val="00641208"/>
    <w:rsid w:val="00652732"/>
    <w:rsid w:val="006C5765"/>
    <w:rsid w:val="006D610B"/>
    <w:rsid w:val="0070027E"/>
    <w:rsid w:val="007354F7"/>
    <w:rsid w:val="0078220A"/>
    <w:rsid w:val="00784764"/>
    <w:rsid w:val="007E6B0D"/>
    <w:rsid w:val="00801C83"/>
    <w:rsid w:val="00806C43"/>
    <w:rsid w:val="00814D40"/>
    <w:rsid w:val="00855C78"/>
    <w:rsid w:val="008C5766"/>
    <w:rsid w:val="008D09C8"/>
    <w:rsid w:val="008D2861"/>
    <w:rsid w:val="00917CBB"/>
    <w:rsid w:val="009571C2"/>
    <w:rsid w:val="00962714"/>
    <w:rsid w:val="00970C82"/>
    <w:rsid w:val="009B5D38"/>
    <w:rsid w:val="009C738B"/>
    <w:rsid w:val="009F1C3E"/>
    <w:rsid w:val="00A2033D"/>
    <w:rsid w:val="00A22821"/>
    <w:rsid w:val="00AA7E89"/>
    <w:rsid w:val="00AC3904"/>
    <w:rsid w:val="00AC77ED"/>
    <w:rsid w:val="00AC7B24"/>
    <w:rsid w:val="00AD4192"/>
    <w:rsid w:val="00AF7596"/>
    <w:rsid w:val="00B46B3A"/>
    <w:rsid w:val="00B904F6"/>
    <w:rsid w:val="00BE1E24"/>
    <w:rsid w:val="00C20AB5"/>
    <w:rsid w:val="00C81BF5"/>
    <w:rsid w:val="00C82A93"/>
    <w:rsid w:val="00CA50AE"/>
    <w:rsid w:val="00CC42FB"/>
    <w:rsid w:val="00CE7179"/>
    <w:rsid w:val="00CF20AB"/>
    <w:rsid w:val="00D3146A"/>
    <w:rsid w:val="00D3172C"/>
    <w:rsid w:val="00D4272C"/>
    <w:rsid w:val="00D52F83"/>
    <w:rsid w:val="00D90759"/>
    <w:rsid w:val="00DB2ECD"/>
    <w:rsid w:val="00DE4711"/>
    <w:rsid w:val="00DF79B4"/>
    <w:rsid w:val="00E8333B"/>
    <w:rsid w:val="00E977C5"/>
    <w:rsid w:val="00EA1A2F"/>
    <w:rsid w:val="00EB1102"/>
    <w:rsid w:val="00EB67F9"/>
    <w:rsid w:val="00ED2C59"/>
    <w:rsid w:val="00ED2F96"/>
    <w:rsid w:val="00EE433C"/>
    <w:rsid w:val="00EE6859"/>
    <w:rsid w:val="00EE7C06"/>
    <w:rsid w:val="00F158B6"/>
    <w:rsid w:val="00F82215"/>
    <w:rsid w:val="00F87D39"/>
    <w:rsid w:val="00F96422"/>
    <w:rsid w:val="00FE4A42"/>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526</TotalTime>
  <Pages>4</Pages>
  <Words>599</Words>
  <Characters>3418</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4009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94</cp:revision>
  <dcterms:created xsi:type="dcterms:W3CDTF">2010-11-05T17:08:00Z</dcterms:created>
  <dcterms:modified xsi:type="dcterms:W3CDTF">2010-12-01T22:32:00Z</dcterms:modified>
</cp:coreProperties>
</file>